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93" w:before="120" w:after="0"/>
        <w:ind w:left="874" w:hanging="379"/>
        <w:rPr>
          <w:b/>
          <w:b/>
          <w:bCs/>
          <w:color w:val="000000"/>
          <w:spacing w:val="0"/>
          <w:sz w:val="26"/>
          <w:szCs w:val="26"/>
        </w:rPr>
      </w:pPr>
      <w:r>
        <w:rPr>
          <w:b/>
          <w:bCs/>
          <w:color w:val="000000"/>
          <w:spacing w:val="0"/>
          <w:sz w:val="26"/>
          <w:szCs w:val="26"/>
        </w:rPr>
        <w:t>Размещение  материалов к защите диссертаций на соискание ученой степени кандидата (доктора) наук на портале РУТ (МИИТ)</w:t>
      </w:r>
    </w:p>
    <w:p>
      <w:pPr>
        <w:pStyle w:val="Normal"/>
        <w:shd w:val="clear" w:color="auto" w:fill="FFFFFF"/>
        <w:spacing w:lineRule="exact" w:line="293" w:before="12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Постановлением Правительства Российской Федерации от 24 сентября 2013 г. N 842 «О порядке присуждения ученых степеней»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10" w:leader="none"/>
        </w:tabs>
        <w:spacing w:lineRule="exact" w:line="293" w:before="240" w:after="0"/>
        <w:ind w:firstLine="363"/>
        <w:jc w:val="both"/>
        <w:rPr>
          <w:color w:val="000000"/>
          <w:spacing w:val="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Размещение информационных материалов является обязательным для всех </w:t>
      </w:r>
      <w:r>
        <w:rPr>
          <w:color w:val="000000"/>
          <w:spacing w:val="0"/>
          <w:sz w:val="26"/>
          <w:szCs w:val="26"/>
        </w:rPr>
        <w:t>категорий соискателей ученой степени доктора или кандидата наук.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10" w:leader="none"/>
        </w:tabs>
        <w:spacing w:lineRule="exact" w:line="293" w:before="240" w:after="0"/>
        <w:ind w:firstLine="363"/>
        <w:jc w:val="both"/>
        <w:rPr/>
      </w:pPr>
      <w:r>
        <w:rPr>
          <w:color w:val="000000"/>
          <w:spacing w:val="3"/>
          <w:sz w:val="26"/>
          <w:szCs w:val="26"/>
        </w:rPr>
        <w:t xml:space="preserve">Все материалы размещаются на официальном сайте </w:t>
      </w:r>
      <w:r>
        <w:rPr>
          <w:color w:val="000000"/>
          <w:spacing w:val="3"/>
          <w:sz w:val="26"/>
          <w:szCs w:val="26"/>
        </w:rPr>
        <w:t>у</w:t>
      </w:r>
      <w:r>
        <w:rPr>
          <w:color w:val="000000"/>
          <w:spacing w:val="3"/>
          <w:sz w:val="26"/>
          <w:szCs w:val="26"/>
        </w:rPr>
        <w:t>ниверситета.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710" w:leader="none"/>
        </w:tabs>
        <w:spacing w:lineRule="exact" w:line="293" w:before="240" w:after="0"/>
        <w:ind w:left="363" w:hanging="0"/>
        <w:rPr/>
      </w:pPr>
      <w:r>
        <w:rPr>
          <w:color w:val="000000"/>
          <w:spacing w:val="0"/>
          <w:sz w:val="26"/>
          <w:szCs w:val="26"/>
        </w:rPr>
        <w:t>Размещению подлежат:</w:t>
      </w:r>
    </w:p>
    <w:tbl>
      <w:tblPr>
        <w:tblW w:w="935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Документ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10" w:leader="none"/>
              </w:tabs>
              <w:suppressAutoHyphens w:val="true"/>
              <w:bidi w:val="0"/>
              <w:spacing w:lineRule="exact" w:line="293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sz w:val="26"/>
                <w:szCs w:val="26"/>
              </w:rPr>
              <w:t>полный текст диссертации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710" w:leader="none"/>
              </w:tabs>
              <w:suppressAutoHyphens w:val="true"/>
              <w:bidi w:val="0"/>
              <w:spacing w:lineRule="exact" w:line="293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sz w:val="26"/>
                <w:szCs w:val="26"/>
              </w:rPr>
              <w:t>при публикации объявления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851" w:leader="none"/>
              </w:tabs>
              <w:suppressAutoHyphens w:val="true"/>
              <w:bidi w:val="0"/>
              <w:spacing w:lineRule="exact" w:line="293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sz w:val="26"/>
                <w:szCs w:val="26"/>
              </w:rPr>
              <w:t>решение диссертационного совета о приеме или об отказе в приеме диссертации к защите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851" w:leader="none"/>
              </w:tabs>
              <w:suppressAutoHyphens w:val="true"/>
              <w:bidi w:val="0"/>
              <w:spacing w:lineRule="exact" w:line="293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sz w:val="26"/>
                <w:szCs w:val="26"/>
              </w:rPr>
              <w:t>в течение 5 дней со дня заседания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отзыв научного руководителя, консультанта</w:t>
            </w:r>
          </w:p>
        </w:tc>
        <w:tc>
          <w:tcPr>
            <w:tcW w:w="46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позднее, чем за 3 месяца для докторской и 2 месяц</w:t>
            </w:r>
            <w:r>
              <w:rPr>
                <w:sz w:val="26"/>
                <w:szCs w:val="26"/>
              </w:rPr>
              <w:t>ев</w:t>
            </w:r>
            <w:r>
              <w:rPr>
                <w:sz w:val="26"/>
                <w:szCs w:val="26"/>
              </w:rPr>
              <w:t xml:space="preserve"> для кандидатской диссетации, до даты защиты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 автореферата диссертации на соискание ученой степени кандидата (доктора) наук</w:t>
            </w:r>
          </w:p>
        </w:tc>
        <w:tc>
          <w:tcPr>
            <w:tcW w:w="46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об </w:t>
            </w:r>
            <w:r>
              <w:rPr>
                <w:sz w:val="26"/>
                <w:szCs w:val="26"/>
              </w:rPr>
              <w:t xml:space="preserve">официальных </w:t>
            </w:r>
            <w:r>
              <w:rPr>
                <w:sz w:val="26"/>
                <w:szCs w:val="26"/>
              </w:rPr>
              <w:t>оппонентах</w:t>
            </w:r>
          </w:p>
        </w:tc>
        <w:tc>
          <w:tcPr>
            <w:tcW w:w="46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позднее, чем за 10 дней до защиты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ведущей организации</w:t>
            </w:r>
          </w:p>
        </w:tc>
        <w:tc>
          <w:tcPr>
            <w:tcW w:w="46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отзывы </w:t>
            </w:r>
            <w:r>
              <w:rPr>
                <w:sz w:val="26"/>
                <w:szCs w:val="26"/>
              </w:rPr>
              <w:t xml:space="preserve">официальных </w:t>
            </w:r>
            <w:r>
              <w:rPr>
                <w:sz w:val="26"/>
                <w:szCs w:val="26"/>
              </w:rPr>
              <w:t>оппонентов</w:t>
            </w:r>
          </w:p>
        </w:tc>
        <w:tc>
          <w:tcPr>
            <w:tcW w:w="46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отзыв ведущей организации</w:t>
            </w:r>
          </w:p>
        </w:tc>
        <w:tc>
          <w:tcPr>
            <w:tcW w:w="46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отзывы, поступившие </w:t>
            </w:r>
            <w:r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автореферат </w:t>
            </w:r>
            <w:r>
              <w:rPr>
                <w:sz w:val="26"/>
                <w:szCs w:val="26"/>
              </w:rPr>
              <w:t>(и диссертацию)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первые - не позднее, чем за 10 дней до защиты, далее по мере поступления отзывов вплоть до дня защиты, не включая его</w:t>
            </w:r>
          </w:p>
        </w:tc>
      </w:tr>
      <w:tr>
        <w:trPr/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результатах публичной защиты в диссертационном совете - протокол заседания диссертационного совета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10 дней со дня защиты</w:t>
            </w:r>
          </w:p>
        </w:tc>
      </w:tr>
    </w:tbl>
    <w:p>
      <w:pPr>
        <w:pStyle w:val="Normal"/>
        <w:numPr>
          <w:ilvl w:val="0"/>
          <w:numId w:val="1"/>
        </w:numPr>
        <w:shd w:val="clear" w:color="auto" w:fill="FFFFFF"/>
        <w:tabs>
          <w:tab w:val="left" w:pos="710" w:leader="none"/>
        </w:tabs>
        <w:spacing w:lineRule="exact" w:line="293" w:before="240" w:after="0"/>
        <w:ind w:left="363" w:hanging="0"/>
        <w:rPr>
          <w:color w:val="000000"/>
          <w:spacing w:val="0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tabs>
          <w:tab w:val="left" w:pos="710" w:leader="none"/>
          <w:tab w:val="left" w:pos="7219" w:leader="none"/>
        </w:tabs>
        <w:spacing w:lineRule="exact" w:line="312" w:before="240" w:after="0"/>
        <w:jc w:val="both"/>
        <w:rPr/>
      </w:pPr>
      <w:r>
        <w:rPr>
          <w:color w:val="000000"/>
          <w:spacing w:val="4"/>
          <w:sz w:val="26"/>
          <w:szCs w:val="26"/>
        </w:rPr>
        <w:t xml:space="preserve">      </w:t>
      </w:r>
      <w:r>
        <w:rPr>
          <w:color w:val="000000"/>
          <w:spacing w:val="4"/>
          <w:sz w:val="26"/>
          <w:szCs w:val="26"/>
        </w:rPr>
        <w:t>4. Техническое   обеспечение   размещения   информационных   материалов</w:t>
        <w:br/>
        <w:t>осуществляет координатор портала РУТ (МИИТ) (</w:t>
      </w:r>
      <w:hyperlink r:id="rId2">
        <w:bookmarkStart w:id="0" w:name="_GoBack"/>
        <w:bookmarkEnd w:id="0"/>
        <w:r>
          <w:rPr>
            <w:rStyle w:val="Style13"/>
            <w:spacing w:val="4"/>
            <w:sz w:val="26"/>
            <w:szCs w:val="26"/>
            <w:lang w:val="en-US"/>
          </w:rPr>
          <w:t>webcontent</w:t>
        </w:r>
        <w:r>
          <w:rPr>
            <w:rStyle w:val="Style13"/>
            <w:spacing w:val="4"/>
            <w:sz w:val="26"/>
            <w:szCs w:val="26"/>
          </w:rPr>
          <w:t>@m</w:t>
        </w:r>
        <w:r>
          <w:rPr>
            <w:rStyle w:val="Style13"/>
            <w:spacing w:val="4"/>
            <w:sz w:val="26"/>
            <w:szCs w:val="26"/>
            <w:lang w:val="en-US"/>
          </w:rPr>
          <w:t>iit</w:t>
        </w:r>
        <w:r>
          <w:rPr>
            <w:rStyle w:val="Style13"/>
            <w:spacing w:val="4"/>
            <w:sz w:val="26"/>
            <w:szCs w:val="26"/>
          </w:rPr>
          <w:t>.ru</w:t>
        </w:r>
      </w:hyperlink>
      <w:r>
        <w:rPr>
          <w:color w:val="000000"/>
          <w:spacing w:val="4"/>
          <w:sz w:val="26"/>
          <w:szCs w:val="26"/>
        </w:rPr>
        <w:t>).</w:t>
      </w:r>
    </w:p>
    <w:p>
      <w:pPr>
        <w:pStyle w:val="Normal"/>
        <w:shd w:val="clear" w:color="auto" w:fill="FFFFFF"/>
        <w:spacing w:lineRule="exact" w:line="288" w:before="240" w:after="0"/>
        <w:ind w:left="142" w:right="11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В случае переноса защиты диссертации дополнительно размещается уведомление о переносе. </w:t>
      </w:r>
    </w:p>
    <w:p>
      <w:pPr>
        <w:pStyle w:val="Normal"/>
        <w:shd w:val="clear" w:color="auto" w:fill="FFFFFF"/>
        <w:spacing w:lineRule="exact" w:line="293" w:before="240" w:after="0"/>
        <w:ind w:left="142" w:right="17" w:firstLine="284"/>
        <w:jc w:val="both"/>
        <w:rPr/>
      </w:pPr>
      <w:r>
        <w:rPr>
          <w:color w:val="000000"/>
          <w:sz w:val="26"/>
          <w:szCs w:val="26"/>
        </w:rPr>
        <w:t xml:space="preserve">6. Бумажные версии объявлений и уведомлений о переносе </w:t>
      </w:r>
      <w:r>
        <w:rPr>
          <w:color w:val="000000"/>
          <w:spacing w:val="0"/>
          <w:sz w:val="26"/>
          <w:szCs w:val="26"/>
        </w:rPr>
        <w:t>хранятся в аттестационных делах соискателя.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5f50"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>
    <w:name w:val="Heading 5"/>
    <w:basedOn w:val="Style14"/>
    <w:next w:val="Style15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Times New Roman"/>
    </w:rPr>
  </w:style>
  <w:style w:type="character" w:styleId="Style13">
    <w:name w:val="Интернет-ссылка"/>
    <w:basedOn w:val="DefaultParagraphFont"/>
    <w:uiPriority w:val="99"/>
    <w:unhideWhenUsed/>
    <w:rsid w:val="00270db5"/>
    <w:rPr>
      <w:color w:val="0000FF" w:themeColor="hyperlink"/>
      <w:u w:val="single"/>
    </w:rPr>
  </w:style>
  <w:style w:type="character" w:styleId="ListLabel2">
    <w:name w:val="ListLabel 2"/>
    <w:qFormat/>
    <w:rPr>
      <w:spacing w:val="4"/>
      <w:sz w:val="26"/>
      <w:szCs w:val="26"/>
      <w:lang w:val="en-US"/>
    </w:rPr>
  </w:style>
  <w:style w:type="character" w:styleId="ListLabel3">
    <w:name w:val="ListLabel 3"/>
    <w:qFormat/>
    <w:rPr>
      <w:spacing w:val="4"/>
      <w:sz w:val="26"/>
      <w:szCs w:val="26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 w:customStyle="1">
    <w:name w:val="Titl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95ef8"/>
    <w:pPr>
      <w:spacing w:before="0" w:after="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ebcontent@miit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</Pages>
  <Words>224</Words>
  <Characters>1443</Characters>
  <CharactersWithSpaces>1657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2017-08-18T08:10:00Z</dcterms:created>
  <dc:creator>Коржин Сергей Николаевич</dc:creator>
  <dc:description/>
  <dc:language>ru-RU</dc:language>
  <cp:lastModifiedBy/>
  <dcterms:modified xsi:type="dcterms:W3CDTF">2020-01-20T12:14:49Z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